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42" w:rsidRPr="00206012" w:rsidRDefault="00431D42" w:rsidP="004F0A6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Scoring Student Writing Using Rubrics: Scoring Activity</w:t>
      </w:r>
    </w:p>
    <w:p w:rsidR="00431D42" w:rsidRDefault="00431D42" w:rsidP="004F0A6A">
      <w:pPr>
        <w:spacing w:after="120"/>
      </w:pPr>
      <w:r w:rsidRPr="00DF230A">
        <w:rPr>
          <w:b/>
        </w:rPr>
        <w:t>P</w:t>
      </w:r>
      <w:r w:rsidR="004F0A6A" w:rsidRPr="00DF230A">
        <w:rPr>
          <w:b/>
        </w:rPr>
        <w:t>URPOSE:</w:t>
      </w:r>
      <w:r w:rsidR="004F0A6A" w:rsidRPr="00206012">
        <w:t xml:space="preserve"> To </w:t>
      </w:r>
      <w:r w:rsidR="00DC74D0">
        <w:t>establish common expectations for student writing</w:t>
      </w:r>
    </w:p>
    <w:p w:rsidR="004F0A6A" w:rsidRPr="00DF230A" w:rsidRDefault="004F0A6A" w:rsidP="004F0A6A">
      <w:pPr>
        <w:spacing w:after="120"/>
        <w:rPr>
          <w:b/>
        </w:rPr>
      </w:pPr>
      <w:r w:rsidRPr="00DF230A">
        <w:rPr>
          <w:b/>
        </w:rPr>
        <w:t xml:space="preserve">OUTCOMES: </w:t>
      </w:r>
    </w:p>
    <w:p w:rsidR="00431D42" w:rsidRDefault="00431D42" w:rsidP="004F0A6A">
      <w:pPr>
        <w:numPr>
          <w:ilvl w:val="0"/>
          <w:numId w:val="1"/>
        </w:numPr>
        <w:spacing w:after="120" w:line="276" w:lineRule="auto"/>
      </w:pPr>
      <w:r>
        <w:t>L</w:t>
      </w:r>
      <w:r w:rsidRPr="00206012">
        <w:t xml:space="preserve">earn to use </w:t>
      </w:r>
      <w:r>
        <w:t>a writing rubric</w:t>
      </w:r>
      <w:r w:rsidR="00DC74D0">
        <w:t xml:space="preserve"> and i</w:t>
      </w:r>
      <w:r>
        <w:t>dentify qualities of writing that meet standards</w:t>
      </w:r>
    </w:p>
    <w:p w:rsidR="00DC74D0" w:rsidRDefault="00DC74D0" w:rsidP="004F0A6A">
      <w:pPr>
        <w:numPr>
          <w:ilvl w:val="0"/>
          <w:numId w:val="1"/>
        </w:numPr>
        <w:spacing w:after="120" w:line="276" w:lineRule="auto"/>
      </w:pPr>
      <w:r>
        <w:t>Reveal grade-specific expectations in a school</w:t>
      </w:r>
      <w:bookmarkStart w:id="0" w:name="_GoBack"/>
      <w:bookmarkEnd w:id="0"/>
    </w:p>
    <w:p w:rsidR="00DC74D0" w:rsidRPr="00206012" w:rsidRDefault="00DC74D0" w:rsidP="00DC74D0">
      <w:pPr>
        <w:numPr>
          <w:ilvl w:val="0"/>
          <w:numId w:val="1"/>
        </w:numPr>
        <w:spacing w:after="120" w:line="276" w:lineRule="auto"/>
      </w:pPr>
      <w:r>
        <w:t>Learn about and discuss different approaches that can improve instruction</w:t>
      </w:r>
    </w:p>
    <w:p w:rsidR="004F0A6A" w:rsidRPr="00DF230A" w:rsidRDefault="004F0A6A" w:rsidP="004F0A6A">
      <w:pPr>
        <w:spacing w:after="120"/>
        <w:rPr>
          <w:b/>
        </w:rPr>
      </w:pPr>
      <w:r w:rsidRPr="00DF230A">
        <w:rPr>
          <w:b/>
        </w:rPr>
        <w:t>PROCESS:</w:t>
      </w:r>
    </w:p>
    <w:p w:rsidR="00431D42" w:rsidRDefault="00431D42" w:rsidP="004F0A6A">
      <w:pPr>
        <w:numPr>
          <w:ilvl w:val="0"/>
          <w:numId w:val="2"/>
        </w:numPr>
        <w:spacing w:after="120" w:line="276" w:lineRule="auto"/>
      </w:pPr>
      <w:r>
        <w:t>Have students respond in writing to a common prompt. Available prompts:</w:t>
      </w:r>
    </w:p>
    <w:p w:rsidR="004F0A6A" w:rsidRPr="00206012" w:rsidRDefault="00DC74D0" w:rsidP="00DF230A">
      <w:pPr>
        <w:numPr>
          <w:ilvl w:val="0"/>
          <w:numId w:val="5"/>
        </w:numPr>
        <w:spacing w:after="120" w:line="276" w:lineRule="auto"/>
      </w:pPr>
      <w:hyperlink r:id="rId8" w:history="1">
        <w:r w:rsidR="00431D42">
          <w:rPr>
            <w:rStyle w:val="Hyperlink"/>
          </w:rPr>
          <w:t>English language arts guidebooks</w:t>
        </w:r>
      </w:hyperlink>
      <w:r w:rsidR="004F0A6A">
        <w:t xml:space="preserve"> </w:t>
      </w:r>
      <w:r w:rsidR="00431D42">
        <w:t xml:space="preserve">(e.g., </w:t>
      </w:r>
      <w:r w:rsidR="004F0A6A" w:rsidRPr="00206012">
        <w:t xml:space="preserve">Culminating Writing Task, </w:t>
      </w:r>
      <w:r w:rsidR="00431D42">
        <w:t xml:space="preserve">writing task from the </w:t>
      </w:r>
      <w:r w:rsidR="004F0A6A" w:rsidRPr="00206012">
        <w:t>Express Understanding</w:t>
      </w:r>
      <w:r w:rsidR="00431D42">
        <w:t xml:space="preserve"> section in a lesson, Extension Task essay, Cold-Read Task essay</w:t>
      </w:r>
      <w:r w:rsidR="004F0A6A" w:rsidRPr="00206012">
        <w:t>)</w:t>
      </w:r>
    </w:p>
    <w:p w:rsidR="004F0A6A" w:rsidRPr="00206012" w:rsidRDefault="00DC74D0" w:rsidP="00DF230A">
      <w:pPr>
        <w:numPr>
          <w:ilvl w:val="0"/>
          <w:numId w:val="5"/>
        </w:numPr>
        <w:spacing w:after="120" w:line="276" w:lineRule="auto"/>
      </w:pPr>
      <w:hyperlink r:id="rId9" w:history="1">
        <w:r w:rsidR="004F0A6A" w:rsidRPr="00D34703">
          <w:rPr>
            <w:color w:val="0000FF" w:themeColor="hyperlink"/>
            <w:u w:val="single"/>
          </w:rPr>
          <w:t>PARCC Practice Tests</w:t>
        </w:r>
      </w:hyperlink>
      <w:r w:rsidR="004F0A6A" w:rsidRPr="00206012">
        <w:rPr>
          <w:color w:val="0000FF" w:themeColor="hyperlink"/>
        </w:rPr>
        <w:t xml:space="preserve"> </w:t>
      </w:r>
      <w:r w:rsidR="004F0A6A" w:rsidRPr="00206012">
        <w:t>(</w:t>
      </w:r>
      <w:r w:rsidR="00431D42">
        <w:t xml:space="preserve">e.g., </w:t>
      </w:r>
      <w:r w:rsidR="004F0A6A" w:rsidRPr="00206012">
        <w:t xml:space="preserve">prose-constructed response items from the Performance-Based Assessment)  </w:t>
      </w:r>
    </w:p>
    <w:p w:rsidR="004F0A6A" w:rsidRPr="00206012" w:rsidRDefault="004F0A6A" w:rsidP="00DF230A">
      <w:pPr>
        <w:numPr>
          <w:ilvl w:val="0"/>
          <w:numId w:val="5"/>
        </w:numPr>
        <w:spacing w:after="120" w:line="276" w:lineRule="auto"/>
      </w:pPr>
      <w:r>
        <w:t>Tasks</w:t>
      </w:r>
      <w:r w:rsidRPr="00206012">
        <w:t xml:space="preserve"> created at the school/district level </w:t>
      </w:r>
    </w:p>
    <w:p w:rsidR="004F0A6A" w:rsidRPr="00206012" w:rsidRDefault="004F0A6A" w:rsidP="004F0A6A">
      <w:pPr>
        <w:numPr>
          <w:ilvl w:val="0"/>
          <w:numId w:val="2"/>
        </w:numPr>
        <w:spacing w:after="120" w:line="276" w:lineRule="auto"/>
      </w:pPr>
      <w:r w:rsidRPr="00206012">
        <w:t xml:space="preserve">Collect student </w:t>
      </w:r>
      <w:r w:rsidR="00431D42">
        <w:t>written responses to the common prompt.</w:t>
      </w:r>
    </w:p>
    <w:p w:rsidR="00431D42" w:rsidRDefault="00431D42" w:rsidP="004F0A6A">
      <w:pPr>
        <w:numPr>
          <w:ilvl w:val="0"/>
          <w:numId w:val="2"/>
        </w:numPr>
        <w:spacing w:after="120" w:line="276" w:lineRule="auto"/>
      </w:pPr>
      <w:r>
        <w:t>Work collaboratively to understand the rubric.</w:t>
      </w:r>
    </w:p>
    <w:p w:rsidR="00431D42" w:rsidRPr="00206012" w:rsidRDefault="00431D42" w:rsidP="00431D42">
      <w:pPr>
        <w:numPr>
          <w:ilvl w:val="1"/>
          <w:numId w:val="2"/>
        </w:numPr>
        <w:spacing w:after="120" w:line="276" w:lineRule="auto"/>
      </w:pPr>
      <w:r w:rsidRPr="00206012">
        <w:t xml:space="preserve">Review the scoring criteria </w:t>
      </w:r>
      <w:r>
        <w:t xml:space="preserve">on the chosen rubric. </w:t>
      </w:r>
      <w:r w:rsidRPr="00206012">
        <w:t xml:space="preserve">Read through </w:t>
      </w:r>
      <w:r>
        <w:t xml:space="preserve">each row. Highlight the key words on the rubric that show </w:t>
      </w:r>
      <w:r w:rsidRPr="00206012">
        <w:t xml:space="preserve">the differences between </w:t>
      </w:r>
      <w:r>
        <w:t xml:space="preserve">each </w:t>
      </w:r>
      <w:r w:rsidRPr="00206012">
        <w:t>score</w:t>
      </w:r>
      <w:r>
        <w:t>.</w:t>
      </w:r>
      <w:r w:rsidRPr="00206012">
        <w:t xml:space="preserve"> </w:t>
      </w:r>
    </w:p>
    <w:p w:rsidR="00431D42" w:rsidRDefault="00431D42" w:rsidP="00431D42">
      <w:pPr>
        <w:numPr>
          <w:ilvl w:val="1"/>
          <w:numId w:val="2"/>
        </w:numPr>
        <w:spacing w:after="120" w:line="276" w:lineRule="auto"/>
      </w:pPr>
      <w:r w:rsidRPr="00206012">
        <w:t xml:space="preserve">Create anchor papers. These are papers that all participants agree represent </w:t>
      </w:r>
      <w:r>
        <w:t xml:space="preserve">a solid score (e.g., a 4 in Reading: Comprehension of Key Ideas and Details, a 2 in </w:t>
      </w:r>
      <w:proofErr w:type="gramStart"/>
      <w:r>
        <w:t>Content</w:t>
      </w:r>
      <w:proofErr w:type="gramEnd"/>
      <w:r>
        <w:t>, etc.)</w:t>
      </w:r>
      <w:r w:rsidRPr="00206012">
        <w:t xml:space="preserve">. </w:t>
      </w:r>
      <w:r>
        <w:t xml:space="preserve">Annotate the papers to identify which </w:t>
      </w:r>
      <w:r w:rsidR="00DC74D0">
        <w:t xml:space="preserve">qualities </w:t>
      </w:r>
      <w:r>
        <w:t>match the rubric. They will serve as models of each score according to the rubric.</w:t>
      </w:r>
    </w:p>
    <w:p w:rsidR="004F0A6A" w:rsidRPr="00206012" w:rsidRDefault="00431D42" w:rsidP="004F0A6A">
      <w:pPr>
        <w:numPr>
          <w:ilvl w:val="0"/>
          <w:numId w:val="2"/>
        </w:numPr>
        <w:spacing w:after="120" w:line="276" w:lineRule="auto"/>
      </w:pPr>
      <w:r>
        <w:t xml:space="preserve">Score the </w:t>
      </w:r>
      <w:r w:rsidR="004F0A6A" w:rsidRPr="00206012">
        <w:t>compositions collaboratively.</w:t>
      </w:r>
    </w:p>
    <w:p w:rsidR="00DC74D0" w:rsidRDefault="00DC74D0" w:rsidP="00431D42">
      <w:pPr>
        <w:numPr>
          <w:ilvl w:val="1"/>
          <w:numId w:val="2"/>
        </w:numPr>
        <w:spacing w:after="120" w:line="276" w:lineRule="auto"/>
      </w:pPr>
      <w:r>
        <w:t xml:space="preserve">Individually score the essays using the rubric and anchor set. </w:t>
      </w:r>
    </w:p>
    <w:p w:rsidR="00DC74D0" w:rsidRDefault="00DC74D0" w:rsidP="00431D42">
      <w:pPr>
        <w:numPr>
          <w:ilvl w:val="1"/>
          <w:numId w:val="2"/>
        </w:numPr>
        <w:spacing w:after="120" w:line="276" w:lineRule="auto"/>
      </w:pPr>
      <w:r>
        <w:t>Then come together as a group. R</w:t>
      </w:r>
      <w:r w:rsidR="00431D42">
        <w:t xml:space="preserve">ead each </w:t>
      </w:r>
      <w:r>
        <w:t xml:space="preserve">essay </w:t>
      </w:r>
      <w:r w:rsidR="00431D42">
        <w:t xml:space="preserve">aloud and, as a group, </w:t>
      </w:r>
      <w:r w:rsidR="004F0A6A" w:rsidRPr="00206012">
        <w:t xml:space="preserve">discuss the </w:t>
      </w:r>
      <w:r>
        <w:t xml:space="preserve">individual </w:t>
      </w:r>
      <w:r w:rsidR="004F0A6A" w:rsidRPr="00206012">
        <w:t>scores using the rubric</w:t>
      </w:r>
      <w:r w:rsidR="00431D42">
        <w:t xml:space="preserve"> and the anchor papers</w:t>
      </w:r>
      <w:r w:rsidR="004F0A6A" w:rsidRPr="00206012">
        <w:t xml:space="preserve">. </w:t>
      </w:r>
    </w:p>
    <w:p w:rsidR="004F0A6A" w:rsidRPr="00206012" w:rsidRDefault="00431D42" w:rsidP="00431D42">
      <w:pPr>
        <w:numPr>
          <w:ilvl w:val="1"/>
          <w:numId w:val="2"/>
        </w:numPr>
        <w:spacing w:after="120" w:line="276" w:lineRule="auto"/>
      </w:pPr>
      <w:r>
        <w:t xml:space="preserve">Try to reach consensus </w:t>
      </w:r>
      <w:r w:rsidR="004F0A6A" w:rsidRPr="00206012">
        <w:t xml:space="preserve">on the scores for </w:t>
      </w:r>
      <w:r>
        <w:t>each essay</w:t>
      </w:r>
      <w:r w:rsidR="004F0A6A" w:rsidRPr="00206012">
        <w:t>.</w:t>
      </w:r>
      <w:r>
        <w:t xml:space="preserve"> </w:t>
      </w:r>
      <w:r w:rsidR="004F0A6A" w:rsidRPr="00206012">
        <w:t xml:space="preserve">Discuss </w:t>
      </w:r>
      <w:r>
        <w:t xml:space="preserve">any </w:t>
      </w:r>
      <w:r w:rsidR="004F0A6A" w:rsidRPr="00206012">
        <w:t xml:space="preserve">scores that are not consistent. </w:t>
      </w:r>
    </w:p>
    <w:p w:rsidR="004F0A6A" w:rsidRPr="00206012" w:rsidRDefault="004F0A6A" w:rsidP="004F0A6A">
      <w:pPr>
        <w:numPr>
          <w:ilvl w:val="0"/>
          <w:numId w:val="2"/>
        </w:numPr>
        <w:spacing w:after="120" w:line="276" w:lineRule="auto"/>
      </w:pPr>
      <w:r w:rsidRPr="00206012">
        <w:t xml:space="preserve">After </w:t>
      </w:r>
      <w:r w:rsidR="00431D42">
        <w:t xml:space="preserve">the essays </w:t>
      </w:r>
      <w:r w:rsidRPr="00206012">
        <w:t xml:space="preserve">are scored, discuss the </w:t>
      </w:r>
      <w:r w:rsidR="00431D42">
        <w:t xml:space="preserve">essays </w:t>
      </w:r>
      <w:r w:rsidRPr="00206012">
        <w:t>in general—strengths, weaknesses, different approaches to the task, etc.</w:t>
      </w:r>
      <w:r w:rsidR="00431D42">
        <w:t xml:space="preserve"> Determine any </w:t>
      </w:r>
      <w:r w:rsidRPr="00206012">
        <w:t xml:space="preserve">patterns </w:t>
      </w:r>
      <w:r w:rsidR="00431D42">
        <w:t xml:space="preserve">that exist in the essays as a whole </w:t>
      </w:r>
      <w:r w:rsidRPr="00206012">
        <w:t>(</w:t>
      </w:r>
      <w:r w:rsidR="00431D42">
        <w:t xml:space="preserve">e.g., </w:t>
      </w:r>
      <w:r w:rsidRPr="00206012">
        <w:t xml:space="preserve">difficulty with a particular </w:t>
      </w:r>
      <w:r w:rsidR="00431D42">
        <w:t>construct</w:t>
      </w:r>
      <w:r>
        <w:t xml:space="preserve">, such as </w:t>
      </w:r>
      <w:r w:rsidR="00431D42">
        <w:t xml:space="preserve">comprehension of the text, relevance </w:t>
      </w:r>
      <w:r w:rsidRPr="00206012">
        <w:t>of the evidence</w:t>
      </w:r>
      <w:r w:rsidR="00431D42">
        <w:t>,</w:t>
      </w:r>
      <w:r>
        <w:t xml:space="preserve"> or</w:t>
      </w:r>
      <w:r w:rsidRPr="00206012">
        <w:t xml:space="preserve"> the organization of the ideas). Individual teachers should also consider their own students’ papers </w:t>
      </w:r>
      <w:r w:rsidR="00431D42">
        <w:t>to determine any patterns</w:t>
      </w:r>
      <w:r w:rsidRPr="00206012">
        <w:t xml:space="preserve">. </w:t>
      </w:r>
    </w:p>
    <w:p w:rsidR="004F0A6A" w:rsidRDefault="004F0A6A" w:rsidP="00DF230A">
      <w:pPr>
        <w:numPr>
          <w:ilvl w:val="0"/>
          <w:numId w:val="2"/>
        </w:numPr>
        <w:spacing w:after="120" w:line="276" w:lineRule="auto"/>
      </w:pPr>
      <w:r w:rsidRPr="00206012">
        <w:t>Finally, discuss the instructional implications</w:t>
      </w:r>
      <w:r w:rsidR="00431D42">
        <w:t xml:space="preserve">: </w:t>
      </w:r>
      <w:r w:rsidRPr="00206012">
        <w:t>How will we address the general weaknesses? How will I address my own students’ weaknesses, etc.? Develop a</w:t>
      </w:r>
      <w:r w:rsidR="00431D42">
        <w:t xml:space="preserve"> </w:t>
      </w:r>
      <w:r w:rsidRPr="00206012">
        <w:t xml:space="preserve">plan. </w:t>
      </w:r>
    </w:p>
    <w:sectPr w:rsidR="004F0A6A" w:rsidSect="00DC74D0">
      <w:headerReference w:type="default" r:id="rId10"/>
      <w:pgSz w:w="12240" w:h="15840"/>
      <w:pgMar w:top="1890" w:right="1080" w:bottom="1170" w:left="1170" w:header="432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3DE" w:rsidRDefault="00DF230A">
      <w:pPr>
        <w:spacing w:after="0"/>
      </w:pPr>
      <w:r>
        <w:separator/>
      </w:r>
    </w:p>
  </w:endnote>
  <w:endnote w:type="continuationSeparator" w:id="0">
    <w:p w:rsidR="003013DE" w:rsidRDefault="00DF2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3DE" w:rsidRDefault="00DF230A">
      <w:pPr>
        <w:spacing w:after="0"/>
      </w:pPr>
      <w:r>
        <w:separator/>
      </w:r>
    </w:p>
  </w:footnote>
  <w:footnote w:type="continuationSeparator" w:id="0">
    <w:p w:rsidR="003013DE" w:rsidRDefault="00DF23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96F" w:rsidRDefault="00C9796F" w:rsidP="00DF230A">
    <w:pPr>
      <w:pStyle w:val="Header"/>
      <w:jc w:val="center"/>
    </w:pPr>
    <w:r>
      <w:rPr>
        <w:noProof/>
      </w:rPr>
      <w:drawing>
        <wp:inline distT="0" distB="0" distL="0" distR="0" wp14:anchorId="2D73AEE3" wp14:editId="4A090F49">
          <wp:extent cx="5210175" cy="777302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er Leader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29575" cy="780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0F46"/>
    <w:multiLevelType w:val="hybridMultilevel"/>
    <w:tmpl w:val="441685FE"/>
    <w:lvl w:ilvl="0" w:tplc="C4C083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4FF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E8A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875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7833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64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4FA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2EE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C403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942C23"/>
    <w:multiLevelType w:val="hybridMultilevel"/>
    <w:tmpl w:val="06B011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DF1C4B"/>
    <w:multiLevelType w:val="hybridMultilevel"/>
    <w:tmpl w:val="F3FCB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F3393"/>
    <w:multiLevelType w:val="hybridMultilevel"/>
    <w:tmpl w:val="7A489CA0"/>
    <w:lvl w:ilvl="0" w:tplc="2CAAC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AE6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EF5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02A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40A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2BD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46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09E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5C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D577183"/>
    <w:multiLevelType w:val="hybridMultilevel"/>
    <w:tmpl w:val="E0FA561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B61E71"/>
    <w:multiLevelType w:val="hybridMultilevel"/>
    <w:tmpl w:val="39C6D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A6A"/>
    <w:rsid w:val="003013DE"/>
    <w:rsid w:val="00431D42"/>
    <w:rsid w:val="004F0A6A"/>
    <w:rsid w:val="008225C5"/>
    <w:rsid w:val="00C9796F"/>
    <w:rsid w:val="00DC74D0"/>
    <w:rsid w:val="00DF230A"/>
    <w:rsid w:val="00F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A6A"/>
    <w:pPr>
      <w:spacing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0A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0A6A"/>
  </w:style>
  <w:style w:type="character" w:styleId="Hyperlink">
    <w:name w:val="Hyperlink"/>
    <w:basedOn w:val="DefaultParagraphFont"/>
    <w:uiPriority w:val="99"/>
    <w:unhideWhenUsed/>
    <w:rsid w:val="004F0A6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1D4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D42"/>
  </w:style>
  <w:style w:type="paragraph" w:styleId="BalloonText">
    <w:name w:val="Balloon Text"/>
    <w:basedOn w:val="Normal"/>
    <w:link w:val="BalloonTextChar"/>
    <w:uiPriority w:val="99"/>
    <w:semiHidden/>
    <w:unhideWhenUsed/>
    <w:rsid w:val="00C9796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9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A6A"/>
    <w:pPr>
      <w:spacing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0A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0A6A"/>
  </w:style>
  <w:style w:type="character" w:styleId="Hyperlink">
    <w:name w:val="Hyperlink"/>
    <w:basedOn w:val="DefaultParagraphFont"/>
    <w:uiPriority w:val="99"/>
    <w:unhideWhenUsed/>
    <w:rsid w:val="004F0A6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1D4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D42"/>
  </w:style>
  <w:style w:type="paragraph" w:styleId="BalloonText">
    <w:name w:val="Balloon Text"/>
    <w:basedOn w:val="Normal"/>
    <w:link w:val="BalloonTextChar"/>
    <w:uiPriority w:val="99"/>
    <w:semiHidden/>
    <w:unhideWhenUsed/>
    <w:rsid w:val="00C9796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9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5725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20120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524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4921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0837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2631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5820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1376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8">
          <w:marLeft w:val="126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uisianabelieves.com/resources/library/k-12-ela-year-long-plannin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arcc.pearson.com/practice-tests/english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362</Words>
  <Characters>2030</Characters>
  <Application>Microsoft Office Word</Application>
  <DocSecurity>0</DocSecurity>
  <Lines>112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Whitney Whealdon</dc:creator>
  <cp:lastModifiedBy>Whitney Whealdon</cp:lastModifiedBy>
  <cp:revision>3</cp:revision>
  <dcterms:created xsi:type="dcterms:W3CDTF">2014-11-22T18:07:00Z</dcterms:created>
  <dcterms:modified xsi:type="dcterms:W3CDTF">2014-12-02T22:51:00Z</dcterms:modified>
</cp:coreProperties>
</file>